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4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核查项目情况表</w:t>
      </w:r>
    </w:p>
    <w:bookmarkEnd w:id="0"/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21"/>
          <w:szCs w:val="24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填报单位：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</w:t>
      </w: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     </w:t>
      </w:r>
      <w:r>
        <w:rPr>
          <w:rFonts w:hint="default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黑体" w:cs="Times New Roman"/>
          <w:kern w:val="2"/>
          <w:sz w:val="24"/>
          <w:szCs w:val="24"/>
          <w:lang w:val="en-US" w:eastAsia="zh-CN" w:bidi="ar"/>
        </w:rPr>
        <w:t>填报时间：</w:t>
      </w:r>
    </w:p>
    <w:tbl>
      <w:tblPr>
        <w:tblStyle w:val="6"/>
        <w:tblW w:w="13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25"/>
        <w:gridCol w:w="1975"/>
        <w:gridCol w:w="1650"/>
        <w:gridCol w:w="1900"/>
        <w:gridCol w:w="1550"/>
        <w:gridCol w:w="167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行业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项目业主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监管部门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核查结果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处理结果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32"/>
                <w:szCs w:val="32"/>
                <w:lang w:val="en-US" w:eastAsia="zh-CN" w:bidi="ar"/>
              </w:rPr>
              <w:t>是否移送公安机关或纪检监察机关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备注：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1.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行业：住房城乡建设、交通运输、水利、自然资源、其他。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2.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监管部门：对违法违规行为负监管职责的单位。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3.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核查结果：核查无问题的，填写无；核查发现问题的，填写具体问题。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4.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处理结果：对存在问题的项目依法处理，并填写结果。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   5.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移送公安或者纪检监察机关的，请注明移送时间和移送到的单位名称。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6.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请州级招投标行政监督部门汇总填写。</w:t>
      </w:r>
    </w:p>
    <w:p/>
    <w:sectPr>
      <w:footerReference r:id="rId3" w:type="default"/>
      <w:pgSz w:w="16838" w:h="11906" w:orient="landscape"/>
      <w:pgMar w:top="1531" w:right="2098" w:bottom="1474" w:left="1871" w:header="851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02E3"/>
    <w:rsid w:val="34B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2020-06-02T03:01:00Z</dcterms:created>
  <dc:creator>索郎措</dc:creator>
  <cp:lastModifiedBy>索郎措</cp:lastModifiedBy>
  <dcterms:modified xsi:type="dcterms:W3CDTF">2020-06-02T03:01:30Z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