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阿坝州各县（市）市场供应情况周统计表</w:t>
      </w:r>
      <w:bookmarkEnd w:id="0"/>
    </w:p>
    <w:p>
      <w:pPr>
        <w:spacing w:line="320" w:lineRule="exact"/>
        <w:ind w:left="704" w:hanging="704" w:hangingChars="176"/>
        <w:jc w:val="center"/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                                                               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单位：吨</w:t>
      </w:r>
    </w:p>
    <w:tbl>
      <w:tblPr>
        <w:tblStyle w:val="4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79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县（市）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米面油供应库存情况（吨）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肉蛋奶储备供应情况（吨）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大米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面粉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食用油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猪肉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牛肉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鸡蛋（箱）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奶制品（件）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蔬菜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Style w:val="5"/>
                <w:rFonts w:hint="default" w:ascii="Times New Roman" w:hAnsi="Times New Roman" w:eastAsia="黑体" w:cs="Times New Roman"/>
                <w:color w:val="auto"/>
                <w:lang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lang w:bidi="ar"/>
              </w:rPr>
              <w:t>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781.82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565.48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254.57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300.14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760.35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41592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74320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486.13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107.77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2184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40.07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阿  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若尔盖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10056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7059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黑  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  <w:t>填表说明：1.此表是统计各县（市）辖区内超市和农贸市场的商品供应与库存情况，不含政府性储备；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hint="default" w:ascii="Times New Roman" w:hAnsi="Times New Roman" w:eastAsia="方正仿宋_GBK" w:cs="Times New Roman"/>
          <w:bCs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  <w:t>2.猪肉含去年下达的政府储备计划</w:t>
      </w:r>
      <w:r>
        <w:rPr>
          <w:rFonts w:hint="default" w:ascii="Times New Roman" w:hAnsi="Times New Roman" w:eastAsia="方正仿宋_GBK" w:cs="Times New Roman"/>
          <w:bCs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E22F7"/>
    <w:rsid w:val="358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uiPriority w:val="0"/>
    <w:rPr>
      <w:rFonts w:ascii="仿宋_GB2312" w:hAnsi="Calibri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qFormat/>
    <w:uiPriority w:val="0"/>
    <w:rPr>
      <w:rFonts w:hint="default" w:ascii="Times New Roman" w:hAnsi="Times New Roman" w:eastAsia="微软雅黑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2020-06-14T06:00:00Z</dcterms:created>
  <dc:creator>索郎措</dc:creator>
  <cp:lastModifiedBy>索郎措</cp:lastModifiedBy>
  <dcterms:modified xsi:type="dcterms:W3CDTF">2020-06-14T06:00:59Z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